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536"/>
        <w:gridCol w:w="4200"/>
      </w:tblGrid>
      <w:tr w:rsidR="00A816BA" w:rsidRPr="00AF1E29" w:rsidTr="00A816BA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816BA" w:rsidRDefault="00A816BA" w:rsidP="00FA750B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A816BA" w:rsidRDefault="00A816BA" w:rsidP="00FA750B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A816BA" w:rsidRPr="009F1E59" w:rsidRDefault="00A816BA" w:rsidP="00FA750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Pr="00591546">
              <w:rPr>
                <w:rFonts w:ascii="Times New Roman" w:hAnsi="Times New Roman"/>
              </w:rPr>
              <w:t>м</w:t>
            </w:r>
            <w:proofErr w:type="gramEnd"/>
            <w:r w:rsidRPr="00591546">
              <w:rPr>
                <w:rFonts w:ascii="Times New Roman" w:hAnsi="Times New Roman"/>
              </w:rPr>
              <w:t xml:space="preserve">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816BA" w:rsidRPr="00AF1E29" w:rsidRDefault="00A816BA" w:rsidP="00A816BA">
            <w:pPr>
              <w:spacing w:line="240" w:lineRule="auto"/>
              <w:ind w:right="-39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16BA">
              <w:rPr>
                <w:rFonts w:ascii="Times New Roman" w:hAnsi="Times New Roman"/>
                <w:sz w:val="24"/>
                <w:szCs w:val="24"/>
                <w:lang w:val="be-BY"/>
              </w:rPr>
              <w:drawing>
                <wp:inline distT="0" distB="0" distL="0" distR="0">
                  <wp:extent cx="899160" cy="112395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816BA" w:rsidRDefault="00A816BA" w:rsidP="00FA750B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A816BA" w:rsidRPr="00591546" w:rsidRDefault="00A816BA" w:rsidP="00FA750B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A816BA" w:rsidRPr="00591546" w:rsidRDefault="00A816BA" w:rsidP="00FA750B">
            <w:pPr>
              <w:pStyle w:val="a3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A816BA" w:rsidRPr="00AF1E29" w:rsidRDefault="00A816BA" w:rsidP="00FA75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A816BA" w:rsidRDefault="00A816BA" w:rsidP="00A816BA">
      <w:pPr>
        <w:spacing w:after="0" w:line="240" w:lineRule="auto"/>
        <w:rPr>
          <w:rFonts w:ascii="Times New Roman" w:hAnsi="Lucida Sans Unicode" w:cs="Times New Roman"/>
          <w:b/>
          <w:spacing w:val="24"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pacing w:val="24"/>
          <w:sz w:val="28"/>
          <w:szCs w:val="28"/>
          <w:lang w:val="be-BY"/>
        </w:rPr>
        <w:t>_________________________________________________________</w:t>
      </w:r>
    </w:p>
    <w:p w:rsidR="00A816BA" w:rsidRDefault="00A816BA" w:rsidP="00A816BA">
      <w:pPr>
        <w:spacing w:after="0" w:line="240" w:lineRule="auto"/>
        <w:rPr>
          <w:rFonts w:ascii="Times New Roman" w:hAnsi="Lucida Sans Unicode" w:cs="Times New Roman"/>
          <w:b/>
          <w:spacing w:val="24"/>
          <w:sz w:val="28"/>
          <w:szCs w:val="28"/>
          <w:lang w:val="be-BY"/>
        </w:rPr>
      </w:pPr>
    </w:p>
    <w:p w:rsidR="00A816BA" w:rsidRPr="00A816BA" w:rsidRDefault="00A816BA" w:rsidP="00A816BA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6BA">
        <w:rPr>
          <w:rFonts w:ascii="Times New Roman" w:hAnsi="Lucida Sans Unicode" w:cs="Times New Roman"/>
          <w:b/>
          <w:spacing w:val="24"/>
          <w:sz w:val="28"/>
          <w:szCs w:val="28"/>
          <w:lang w:val="be-BY"/>
        </w:rPr>
        <w:t>Ҡ</w:t>
      </w:r>
      <w:r w:rsidRPr="00A816BA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        </w:t>
      </w:r>
      <w:r w:rsidRPr="00A816BA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A816BA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A816BA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   РЕШЕНИЕ</w:t>
      </w:r>
      <w:r w:rsidRPr="00A816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16BA" w:rsidRPr="00A816BA" w:rsidRDefault="00A816BA" w:rsidP="00A816BA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816BA" w:rsidRPr="00A816BA" w:rsidRDefault="00A816BA" w:rsidP="00A816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"Об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816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законов Республики Башкортостан (прилагается).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1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6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Н.С.Лебедева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1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A816BA">
        <w:rPr>
          <w:rFonts w:ascii="Times New Roman" w:hAnsi="Times New Roman" w:cs="Times New Roman"/>
          <w:sz w:val="28"/>
          <w:szCs w:val="28"/>
        </w:rPr>
        <w:t xml:space="preserve"> октября 2010 года 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№ Р-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16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16BA">
        <w:rPr>
          <w:rFonts w:ascii="Times New Roman" w:hAnsi="Times New Roman" w:cs="Times New Roman"/>
          <w:sz w:val="28"/>
          <w:szCs w:val="28"/>
        </w:rPr>
        <w:tab/>
        <w:t>Приложение к решению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816BA">
        <w:rPr>
          <w:rFonts w:ascii="Times New Roman" w:hAnsi="Times New Roman" w:cs="Times New Roman"/>
          <w:sz w:val="28"/>
          <w:szCs w:val="28"/>
        </w:rPr>
        <w:t xml:space="preserve"> октября 2010 года № Р-2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16B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ПОРЯДОК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и проектом нормативных правовых актов Совета и Администрации 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1. Настоящие Порядок определяет правила проведения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(далее – нормативные правовые акты)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A816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Совет и Администрация), в целях выявления в них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3. Целью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4. Задачами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2. Процедура проведения экспертизы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 осуществляется управляющим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A816B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выявления в них положений, способствующих созданию условий для проявления коррупции.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2.3. При подготовке проекта нормативного правового акта Совет и Администрация, осуществляющие подготовку проекта нормативного </w:t>
      </w:r>
      <w:r w:rsidRPr="00A816BA">
        <w:rPr>
          <w:rFonts w:ascii="Times New Roman" w:hAnsi="Times New Roman" w:cs="Times New Roman"/>
          <w:sz w:val="28"/>
          <w:szCs w:val="28"/>
        </w:rPr>
        <w:lastRenderedPageBreak/>
        <w:t>правового акта, должны стремиться к недопущению включения в те</w:t>
      </w:r>
      <w:proofErr w:type="gramStart"/>
      <w:r w:rsidRPr="00A816B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816BA">
        <w:rPr>
          <w:rFonts w:ascii="Times New Roman" w:hAnsi="Times New Roman" w:cs="Times New Roman"/>
          <w:sz w:val="28"/>
          <w:szCs w:val="28"/>
        </w:rPr>
        <w:t xml:space="preserve">оекта норм, содержащих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Совета и Администрации (их должностных лиц);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Советом и Администрацией (их должностными лицами) действий в отношении граждан и организаций;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Совета и Администрации (их должностных лиц);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Совета и Администрации, принявшего первоначальный нормативный правовой акт;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Совета и Администрации (их должностных лиц) при принятии нормативных правовых актов;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Советом и Администрацией (их должностными лицами) определенных действий либо одного из элементов такого порядка;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б) злоупотребление правом заявителя Совета и Администрации (их должностными лицами) - отсутствие четкой регламентации прав граждан и организаций;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lastRenderedPageBreak/>
        <w:t xml:space="preserve">2.6. В проведении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отказывается в случаях, если: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из содержания невозможно установить, какой нормативный правовой акт подлежит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экспертизе;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из содержания невозможно установить, какие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факторы содержатся в нормативном правовом акте;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указанный нормативный правовой акт утратил силу полностью или в части;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уже проводилась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в течение 10 рабочих дней.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в срок до 15 рабочих дней со дня его поступления.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2.8. В случае необходимости к участию в проведении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 могут привлекаться лица (эксперты), имеющие специальные познания в определенной области правоотношений.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3. Составление и направление заключений экспертизы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по нормативным правовым актам и их проектам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3.1. По результатам экспертизы в случае выявления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факторов управляющим делами составляется заключение, которое направляется в Совет и Администрацию.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3.2. В заключении отражаются следующие сведения: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>реквизиты нормативных правовых актов или их проектов;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перечень выявленных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>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3.3. Совет и Администрация,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6BA">
        <w:rPr>
          <w:rFonts w:ascii="Times New Roman" w:hAnsi="Times New Roman" w:cs="Times New Roman"/>
          <w:sz w:val="28"/>
          <w:szCs w:val="28"/>
        </w:rPr>
        <w:t xml:space="preserve">3.4. Доработанный проект нормативного правового акта подлежит повторной </w:t>
      </w:r>
      <w:proofErr w:type="spellStart"/>
      <w:r w:rsidRPr="00A81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6BA">
        <w:rPr>
          <w:rFonts w:ascii="Times New Roman" w:hAnsi="Times New Roman" w:cs="Times New Roman"/>
          <w:sz w:val="28"/>
          <w:szCs w:val="28"/>
        </w:rPr>
        <w:t xml:space="preserve"> экспертизе, рассматривается в том же порядке и визируется при отсутствии замечаний.</w:t>
      </w: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6BA" w:rsidRPr="00A816BA" w:rsidRDefault="00A816BA" w:rsidP="00A81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DA" w:rsidRPr="00A816BA" w:rsidRDefault="006C3DDA" w:rsidP="00A8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DDA" w:rsidRPr="00A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6BA"/>
    <w:rsid w:val="006C3DDA"/>
    <w:rsid w:val="00A8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semiHidden/>
    <w:rsid w:val="00A816B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A816B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A8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2016-12-08T07:10:00Z</dcterms:created>
  <dcterms:modified xsi:type="dcterms:W3CDTF">2016-12-08T07:14:00Z</dcterms:modified>
</cp:coreProperties>
</file>