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7E" w:rsidRPr="00C4487E" w:rsidRDefault="00C4487E" w:rsidP="00C4487E">
      <w:pPr>
        <w:spacing w:before="150" w:after="150" w:line="288" w:lineRule="atLeast"/>
        <w:textAlignment w:val="baseline"/>
        <w:outlineLvl w:val="0"/>
        <w:rPr>
          <w:rFonts w:ascii="inherit" w:eastAsia="Times New Roman" w:hAnsi="inherit" w:cs="Times New Roman"/>
          <w:color w:val="447790"/>
          <w:kern w:val="36"/>
          <w:sz w:val="27"/>
          <w:szCs w:val="27"/>
        </w:rPr>
      </w:pPr>
      <w:r w:rsidRPr="00C4487E">
        <w:rPr>
          <w:rFonts w:ascii="inherit" w:eastAsia="Times New Roman" w:hAnsi="inherit" w:cs="Times New Roman"/>
          <w:color w:val="447790"/>
          <w:kern w:val="36"/>
          <w:sz w:val="27"/>
          <w:szCs w:val="27"/>
        </w:rPr>
        <w:t>Федеральный закон №209-ФЗ “О развитии малого и среднего предпринимательства в Российской Федерации”Актуальная редакция закона 209-ФЗ от 27.12.2018 с изменениями, вступившими в силу с 08.01.2019 Статья 19 209-ФЗ – Информационная поддержка субъектов малого</w:t>
      </w:r>
    </w:p>
    <w:p w:rsidR="00C4487E" w:rsidRPr="00C4487E" w:rsidRDefault="00C4487E" w:rsidP="00C4487E">
      <w:pPr>
        <w:shd w:val="clear" w:color="auto" w:fill="FFFFFF"/>
        <w:spacing w:before="150" w:after="150" w:line="288" w:lineRule="atLeast"/>
        <w:jc w:val="both"/>
        <w:textAlignment w:val="baseline"/>
        <w:outlineLvl w:val="0"/>
        <w:rPr>
          <w:rFonts w:ascii="inherit" w:eastAsia="Times New Roman" w:hAnsi="inherit" w:cs="Times New Roman"/>
          <w:color w:val="447790"/>
          <w:kern w:val="36"/>
          <w:sz w:val="27"/>
          <w:szCs w:val="27"/>
        </w:rPr>
      </w:pPr>
      <w:r w:rsidRPr="00C4487E">
        <w:rPr>
          <w:rFonts w:ascii="inherit" w:eastAsia="Times New Roman" w:hAnsi="inherit" w:cs="Times New Roman"/>
          <w:color w:val="447790"/>
          <w:kern w:val="36"/>
          <w:sz w:val="27"/>
          <w:szCs w:val="27"/>
        </w:rPr>
        <w:t> </w:t>
      </w:r>
    </w:p>
    <w:p w:rsidR="00C4487E" w:rsidRPr="00C4487E" w:rsidRDefault="00C4487E" w:rsidP="00C4487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C4487E">
        <w:rPr>
          <w:rFonts w:ascii="inherit" w:eastAsia="Times New Roman" w:hAnsi="inherit" w:cs="Times New Roman"/>
          <w:color w:val="444444"/>
          <w:sz w:val="21"/>
          <w:szCs w:val="21"/>
        </w:rPr>
        <w:t>Актуальная редакция закона 209-ФЗ от 27.12.2018 с изменениями, вступившими в силу с 08.01.2019</w:t>
      </w:r>
    </w:p>
    <w:p w:rsidR="00C4487E" w:rsidRPr="00C4487E" w:rsidRDefault="00C4487E" w:rsidP="00C4487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C4487E">
        <w:rPr>
          <w:rFonts w:ascii="inherit" w:eastAsia="Times New Roman" w:hAnsi="inherit" w:cs="Times New Roman"/>
          <w:color w:val="444444"/>
          <w:sz w:val="21"/>
          <w:szCs w:val="21"/>
        </w:rPr>
        <w:t>Статья 19 209-ФЗ – Информационная поддержка субъектов малого и среднего предпринимательства</w:t>
      </w:r>
    </w:p>
    <w:p w:rsidR="00C4487E" w:rsidRPr="00C4487E" w:rsidRDefault="00C4487E" w:rsidP="00C4487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C4487E">
        <w:rPr>
          <w:rFonts w:ascii="inherit" w:eastAsia="Times New Roman" w:hAnsi="inherit" w:cs="Times New Roman"/>
          <w:color w:val="444444"/>
          <w:sz w:val="21"/>
          <w:szCs w:val="21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“Интернет”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  <w:r w:rsidRPr="00C4487E">
        <w:rPr>
          <w:rFonts w:ascii="inherit" w:eastAsia="Times New Roman" w:hAnsi="inherit" w:cs="Times New Roman"/>
          <w:color w:val="444444"/>
          <w:sz w:val="21"/>
          <w:szCs w:val="21"/>
        </w:rPr>
        <w:br/>
        <w:t>Информационные системы, официальные сайты информационной поддержки субъектов малого и среднего предпринимательства в сети “Интернет”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  <w:r w:rsidRPr="00C4487E">
        <w:rPr>
          <w:rFonts w:ascii="inherit" w:eastAsia="Times New Roman" w:hAnsi="inherit" w:cs="Times New Roman"/>
          <w:color w:val="444444"/>
          <w:sz w:val="21"/>
          <w:szCs w:val="21"/>
        </w:rPr>
        <w:br/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C4487E" w:rsidRPr="00C4487E" w:rsidRDefault="00C4487E" w:rsidP="00C4487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C4487E">
        <w:rPr>
          <w:rFonts w:ascii="inherit" w:eastAsia="Times New Roman" w:hAnsi="inherit" w:cs="Times New Roman"/>
          <w:color w:val="444444"/>
          <w:sz w:val="21"/>
          <w:szCs w:val="21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C4487E" w:rsidRPr="00C4487E" w:rsidRDefault="00C4487E" w:rsidP="00C4487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C4487E">
        <w:rPr>
          <w:rFonts w:ascii="inherit" w:eastAsia="Times New Roman" w:hAnsi="inherit" w:cs="Times New Roman"/>
          <w:color w:val="444444"/>
          <w:sz w:val="21"/>
          <w:szCs w:val="21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C4487E" w:rsidRPr="00C4487E" w:rsidRDefault="00C4487E" w:rsidP="00C4487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C4487E">
        <w:rPr>
          <w:rFonts w:ascii="inherit" w:eastAsia="Times New Roman" w:hAnsi="inherit" w:cs="Times New Roman"/>
          <w:color w:val="444444"/>
          <w:sz w:val="21"/>
          <w:szCs w:val="21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C4487E" w:rsidRPr="00C4487E" w:rsidRDefault="00C4487E" w:rsidP="00C4487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C4487E">
        <w:rPr>
          <w:rFonts w:ascii="inherit" w:eastAsia="Times New Roman" w:hAnsi="inherit" w:cs="Times New Roman"/>
          <w:color w:val="444444"/>
          <w:sz w:val="21"/>
          <w:szCs w:val="21"/>
        </w:rPr>
        <w:t>5) о финансово-экономическом состоянии субъектов малого и среднего предпринимательства;</w:t>
      </w:r>
    </w:p>
    <w:p w:rsidR="00C4487E" w:rsidRPr="00C4487E" w:rsidRDefault="00C4487E" w:rsidP="00C4487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C4487E">
        <w:rPr>
          <w:rFonts w:ascii="inherit" w:eastAsia="Times New Roman" w:hAnsi="inherit" w:cs="Times New Roman"/>
          <w:color w:val="444444"/>
          <w:sz w:val="21"/>
          <w:szCs w:val="21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C4487E" w:rsidRPr="00C4487E" w:rsidRDefault="00C4487E" w:rsidP="00C4487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C4487E">
        <w:rPr>
          <w:rFonts w:ascii="inherit" w:eastAsia="Times New Roman" w:hAnsi="inherit" w:cs="Times New Roman"/>
          <w:color w:val="444444"/>
          <w:sz w:val="21"/>
          <w:szCs w:val="21"/>
        </w:rPr>
        <w:t>7) о государственном и муниципальном имуществе, включенном в перечни, указанные в части 4 статьи 18 настоящего Федерального закона;</w:t>
      </w:r>
    </w:p>
    <w:p w:rsidR="00C4487E" w:rsidRPr="00C4487E" w:rsidRDefault="00C4487E" w:rsidP="00C4487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C4487E">
        <w:rPr>
          <w:rFonts w:ascii="inherit" w:eastAsia="Times New Roman" w:hAnsi="inherit" w:cs="Times New Roman"/>
          <w:color w:val="444444"/>
          <w:sz w:val="21"/>
          <w:szCs w:val="21"/>
        </w:rPr>
        <w:lastRenderedPageBreak/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C4487E" w:rsidRPr="00C4487E" w:rsidRDefault="00C4487E" w:rsidP="00C4487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C4487E">
        <w:rPr>
          <w:rFonts w:ascii="inherit" w:eastAsia="Times New Roman" w:hAnsi="inherit" w:cs="Times New Roman"/>
          <w:color w:val="444444"/>
          <w:sz w:val="21"/>
          <w:szCs w:val="21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C4487E" w:rsidRPr="00C4487E" w:rsidRDefault="00C4487E" w:rsidP="00C4487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C4487E">
        <w:rPr>
          <w:rFonts w:ascii="inherit" w:eastAsia="Times New Roman" w:hAnsi="inherit" w:cs="Times New Roman"/>
          <w:color w:val="444444"/>
          <w:sz w:val="21"/>
          <w:szCs w:val="21"/>
        </w:rPr>
        <w:t>Информация, указанная в части 2 настоящей статьи, является общедоступной и размещается в сети “Интернет”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 сети “Интернет”.</w:t>
      </w:r>
      <w:r w:rsidRPr="00C4487E">
        <w:rPr>
          <w:rFonts w:ascii="inherit" w:eastAsia="Times New Roman" w:hAnsi="inherit" w:cs="Times New Roman"/>
          <w:color w:val="444444"/>
          <w:sz w:val="21"/>
          <w:szCs w:val="21"/>
        </w:rPr>
        <w:br/>
        <w:t>Требования к информации, размещенной в сети “Интернет” в соответствии с частями 2 и 3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140845" w:rsidRDefault="00140845"/>
    <w:sectPr w:rsidR="0014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4487E"/>
    <w:rsid w:val="00140845"/>
    <w:rsid w:val="00C4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8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4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3260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2022-12-28T11:18:00Z</dcterms:created>
  <dcterms:modified xsi:type="dcterms:W3CDTF">2022-12-28T11:18:00Z</dcterms:modified>
</cp:coreProperties>
</file>